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F" w:rsidRDefault="00C5740F" w:rsidP="00C5740F">
      <w:r w:rsidRPr="00C5740F">
        <w:rPr>
          <w:sz w:val="32"/>
          <w:szCs w:val="32"/>
        </w:rPr>
        <w:t xml:space="preserve">Programma </w:t>
      </w:r>
      <w:r>
        <w:rPr>
          <w:sz w:val="32"/>
          <w:szCs w:val="32"/>
        </w:rPr>
        <w:t>11-03-2020</w:t>
      </w:r>
    </w:p>
    <w:p w:rsidR="00C5740F" w:rsidRDefault="00C5740F" w:rsidP="00C5740F">
      <w:r>
        <w:t xml:space="preserve">Oncodermatologie, </w:t>
      </w:r>
      <w:r w:rsidRPr="00C5740F">
        <w:t>bijwerkingen van kankerbehandelingen op</w:t>
      </w:r>
      <w:r>
        <w:t xml:space="preserve"> de huid, de haren en de nagels</w:t>
      </w:r>
    </w:p>
    <w:p w:rsidR="00C5740F" w:rsidRDefault="00C5740F" w:rsidP="00C5740F">
      <w:r>
        <w:t>18.00-18.40</w:t>
      </w:r>
      <w:r>
        <w:tab/>
      </w:r>
      <w:r w:rsidRPr="001E68C4">
        <w:rPr>
          <w:b/>
        </w:rPr>
        <w:t>Workshop 1: nagelafwijkingen bij chemotherapie en doelgerichte therapie</w:t>
      </w:r>
      <w:r w:rsidRPr="001E68C4">
        <w:rPr>
          <w:b/>
        </w:rPr>
        <w:t xml:space="preserve"> 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Anatomie en fysiologie nagels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Toxiciteit van chemotherapie in de nagelunit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Klinisch beeld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Preventie van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Behandeling van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Rol van oncologisch hand- en voetzorgverlener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Behandeling door dermatoloog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Toxiciteit van doelgerichte therapie  in de nagelunit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Klinisch beeld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Preventie van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Behandeling van nagelafwijkingen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>Rol van oncologisch hand- en voetzorgverlener</w:t>
      </w:r>
    </w:p>
    <w:p w:rsidR="00C5740F" w:rsidRDefault="00C5740F" w:rsidP="00C5740F">
      <w:pPr>
        <w:pStyle w:val="Lijstalinea"/>
        <w:numPr>
          <w:ilvl w:val="0"/>
          <w:numId w:val="1"/>
        </w:numPr>
      </w:pPr>
      <w:r>
        <w:t xml:space="preserve">Behandeling </w:t>
      </w:r>
      <w:r>
        <w:t>door</w:t>
      </w:r>
      <w:r>
        <w:t xml:space="preserve"> dermatoloog</w:t>
      </w:r>
    </w:p>
    <w:p w:rsidR="00C5740F" w:rsidRPr="001E68C4" w:rsidRDefault="00C5740F" w:rsidP="00C5740F">
      <w:pPr>
        <w:rPr>
          <w:b/>
        </w:rPr>
      </w:pPr>
      <w:r>
        <w:t>18.40-19.20</w:t>
      </w:r>
      <w:r>
        <w:tab/>
      </w:r>
      <w:r w:rsidRPr="001E68C4">
        <w:rPr>
          <w:b/>
        </w:rPr>
        <w:t>Workshop 2: Handvoet syndroom en handvoetreactie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Anatomie en fysiologie huid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Toxiciteit van chemotherapie aan de handpalmen en voetzolen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Klinisch beeld HVS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Preventie van HVS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Behandeling van HVS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Rol van oncologisch hand- en voetzorgverlener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Behandeling door dermatoloog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Toxiciteit van doelgerichte therapie aan de handpalmen en voetzolen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Klinisch beeld HVSR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Preventie van HVSR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Behandeling van HVSR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Rol van oncologisch hand- en voetzorgverlener</w:t>
      </w:r>
    </w:p>
    <w:p w:rsidR="00C5740F" w:rsidRDefault="00C5740F" w:rsidP="00C5740F">
      <w:pPr>
        <w:pStyle w:val="Lijstalinea"/>
        <w:numPr>
          <w:ilvl w:val="0"/>
          <w:numId w:val="2"/>
        </w:numPr>
      </w:pPr>
      <w:r>
        <w:t>Behandeling door dermatoloog</w:t>
      </w:r>
    </w:p>
    <w:p w:rsidR="00C5740F" w:rsidRDefault="00C5740F" w:rsidP="00C5740F">
      <w:r>
        <w:t>19.20-20.00</w:t>
      </w:r>
      <w:r>
        <w:tab/>
      </w:r>
      <w:r w:rsidRPr="001E68C4">
        <w:rPr>
          <w:b/>
        </w:rPr>
        <w:t xml:space="preserve">Workshop 3: </w:t>
      </w:r>
      <w:r w:rsidR="001E68C4" w:rsidRPr="001E68C4">
        <w:rPr>
          <w:b/>
        </w:rPr>
        <w:t>Huid</w:t>
      </w:r>
      <w:r w:rsidRPr="001E68C4">
        <w:rPr>
          <w:b/>
        </w:rPr>
        <w:t>, haar en nagelafwijkingen bij immuuntherapie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>Wat doet immuuntherapie in de huid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>Herkennen van de huidafwijkingen bij immuuntherapie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>Wat komt er op ons af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>Preventie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>Behandeling</w:t>
      </w:r>
    </w:p>
    <w:p w:rsidR="00C5740F" w:rsidRDefault="00C5740F" w:rsidP="00C5740F">
      <w:pPr>
        <w:pStyle w:val="Lijstalinea"/>
        <w:numPr>
          <w:ilvl w:val="0"/>
          <w:numId w:val="3"/>
        </w:numPr>
      </w:pPr>
      <w:r>
        <w:t xml:space="preserve">Behandeling door de dermatoloog </w:t>
      </w:r>
    </w:p>
    <w:sectPr w:rsidR="00C5740F" w:rsidSect="00C574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F70"/>
    <w:multiLevelType w:val="hybridMultilevel"/>
    <w:tmpl w:val="B48CE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43E0"/>
    <w:multiLevelType w:val="hybridMultilevel"/>
    <w:tmpl w:val="6A607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00F0"/>
    <w:multiLevelType w:val="hybridMultilevel"/>
    <w:tmpl w:val="52D08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5740F"/>
    <w:rsid w:val="00031877"/>
    <w:rsid w:val="00196D41"/>
    <w:rsid w:val="001E68C4"/>
    <w:rsid w:val="002E3EF2"/>
    <w:rsid w:val="0042456E"/>
    <w:rsid w:val="004E4823"/>
    <w:rsid w:val="0082368E"/>
    <w:rsid w:val="00A3475C"/>
    <w:rsid w:val="00C5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 ziekenhuis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Maas - Cleeren</dc:creator>
  <cp:lastModifiedBy>Adrienne Maas - Cleeren</cp:lastModifiedBy>
  <cp:revision>1</cp:revision>
  <dcterms:created xsi:type="dcterms:W3CDTF">2020-01-14T15:10:00Z</dcterms:created>
  <dcterms:modified xsi:type="dcterms:W3CDTF">2020-01-14T15:16:00Z</dcterms:modified>
</cp:coreProperties>
</file>